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AB93CA" w14:textId="6AED119A" w:rsidR="003232D7" w:rsidRDefault="00543BBC">
      <w:r>
        <w:rPr>
          <w:rStyle w:val="Textoennegrita"/>
          <w:rFonts w:ascii="Helvetica" w:hAnsi="Helvetica" w:cs="Helvetica"/>
          <w:color w:val="232327"/>
          <w:shd w:val="clear" w:color="auto" w:fill="EEEEEE"/>
        </w:rPr>
        <w:t>“Las partes acuerdan efectuar un aporte extraordinario a los fondos sociales que consistirá en la duplicación del aporte que actualmente se efectúa. Dicho incremento comenzará a regir a partir de mayo 2020 y se extenderá por un período de cuatro meses.”</w:t>
      </w:r>
      <w:r>
        <w:rPr>
          <w:rFonts w:ascii="Helvetica" w:hAnsi="Helvetica" w:cs="Helvetica"/>
          <w:b/>
          <w:bCs/>
          <w:color w:val="232327"/>
          <w:shd w:val="clear" w:color="auto" w:fill="EEEEEE"/>
        </w:rPr>
        <w:br/>
      </w:r>
      <w:r>
        <w:rPr>
          <w:rStyle w:val="Textoennegrita"/>
          <w:rFonts w:ascii="Helvetica" w:hAnsi="Helvetica" w:cs="Helvetica"/>
          <w:color w:val="232327"/>
          <w:shd w:val="clear" w:color="auto" w:fill="EEEEEE"/>
        </w:rPr>
        <w:t>Debemos aclarar que la duplicación de aportes es tanto patronal como obrera.</w:t>
      </w:r>
      <w:r>
        <w:rPr>
          <w:rFonts w:ascii="Helvetica" w:hAnsi="Helvetica" w:cs="Helvetica"/>
          <w:color w:val="232327"/>
          <w:shd w:val="clear" w:color="auto" w:fill="EEEEEE"/>
        </w:rPr>
        <w:br/>
      </w:r>
      <w:r>
        <w:rPr>
          <w:rFonts w:ascii="Helvetica" w:hAnsi="Helvetica" w:cs="Helvetica"/>
          <w:color w:val="232327"/>
          <w:shd w:val="clear" w:color="auto" w:fill="EEEEEE"/>
        </w:rPr>
        <w:br/>
      </w:r>
      <w:r>
        <w:rPr>
          <w:rStyle w:val="Textoennegrita"/>
          <w:rFonts w:ascii="Helvetica" w:hAnsi="Helvetica" w:cs="Helvetica"/>
          <w:color w:val="232327"/>
          <w:shd w:val="clear" w:color="auto" w:fill="EEEEEE"/>
        </w:rPr>
        <w:t>Se duplica el Fondo Social: </w:t>
      </w:r>
      <w:r>
        <w:rPr>
          <w:rFonts w:ascii="Helvetica" w:hAnsi="Helvetica" w:cs="Helvetica"/>
          <w:b/>
          <w:bCs/>
          <w:color w:val="232327"/>
          <w:shd w:val="clear" w:color="auto" w:fill="EEEEEE"/>
        </w:rPr>
        <w:br/>
      </w:r>
      <w:r>
        <w:rPr>
          <w:rStyle w:val="Textoennegrita"/>
          <w:rFonts w:ascii="Helvetica" w:hAnsi="Helvetica" w:cs="Helvetica"/>
          <w:color w:val="232327"/>
          <w:shd w:val="clear" w:color="auto" w:fill="EEEEEE"/>
        </w:rPr>
        <w:t>aporte patronal 2,5382%  - aporte obrero 1,1618%</w:t>
      </w:r>
      <w:r>
        <w:rPr>
          <w:rFonts w:ascii="Helvetica" w:hAnsi="Helvetica" w:cs="Helvetica"/>
          <w:b/>
          <w:bCs/>
          <w:color w:val="232327"/>
          <w:shd w:val="clear" w:color="auto" w:fill="EEEEEE"/>
        </w:rPr>
        <w:br/>
      </w:r>
      <w:r>
        <w:rPr>
          <w:rStyle w:val="Textoennegrita"/>
          <w:rFonts w:ascii="Helvetica" w:hAnsi="Helvetica" w:cs="Helvetica"/>
          <w:color w:val="232327"/>
          <w:shd w:val="clear" w:color="auto" w:fill="EEEEEE"/>
        </w:rPr>
        <w:t>                Se duplica el FOSVOC:              </w:t>
      </w:r>
      <w:r>
        <w:rPr>
          <w:rFonts w:ascii="Helvetica" w:hAnsi="Helvetica" w:cs="Helvetica"/>
          <w:b/>
          <w:bCs/>
          <w:color w:val="232327"/>
          <w:shd w:val="clear" w:color="auto" w:fill="EEEEEE"/>
        </w:rPr>
        <w:br/>
      </w:r>
      <w:r>
        <w:rPr>
          <w:rStyle w:val="Textoennegrita"/>
          <w:rFonts w:ascii="Helvetica" w:hAnsi="Helvetica" w:cs="Helvetica"/>
          <w:color w:val="232327"/>
          <w:shd w:val="clear" w:color="auto" w:fill="EEEEEE"/>
        </w:rPr>
        <w:t>aporte patronal 0.0</w:t>
      </w:r>
      <w:r>
        <w:rPr>
          <w:rStyle w:val="Textoennegrita"/>
          <w:rFonts w:ascii="Helvetica" w:hAnsi="Helvetica" w:cs="Helvetica"/>
          <w:color w:val="232327"/>
          <w:shd w:val="clear" w:color="auto" w:fill="EEEEEE"/>
        </w:rPr>
        <w:t>5</w:t>
      </w:r>
      <w:r>
        <w:rPr>
          <w:rStyle w:val="Textoennegrita"/>
          <w:rFonts w:ascii="Helvetica" w:hAnsi="Helvetica" w:cs="Helvetica"/>
          <w:color w:val="232327"/>
          <w:shd w:val="clear" w:color="auto" w:fill="EEEEEE"/>
        </w:rPr>
        <w:t>% - aporte obrero 0.</w:t>
      </w:r>
      <w:r>
        <w:rPr>
          <w:rStyle w:val="Textoennegrita"/>
          <w:rFonts w:ascii="Helvetica" w:hAnsi="Helvetica" w:cs="Helvetica"/>
          <w:color w:val="232327"/>
          <w:shd w:val="clear" w:color="auto" w:fill="EEEEEE"/>
        </w:rPr>
        <w:t>0</w:t>
      </w:r>
      <w:r>
        <w:rPr>
          <w:rStyle w:val="Textoennegrita"/>
          <w:rFonts w:ascii="Helvetica" w:hAnsi="Helvetica" w:cs="Helvetica"/>
          <w:color w:val="232327"/>
          <w:shd w:val="clear" w:color="auto" w:fill="EEEEEE"/>
        </w:rPr>
        <w:t>5%</w:t>
      </w:r>
      <w:r>
        <w:rPr>
          <w:rFonts w:ascii="Helvetica" w:hAnsi="Helvetica" w:cs="Helvetica"/>
          <w:b/>
          <w:bCs/>
          <w:color w:val="232327"/>
          <w:shd w:val="clear" w:color="auto" w:fill="EEEEEE"/>
        </w:rPr>
        <w:br/>
      </w:r>
      <w:r>
        <w:rPr>
          <w:rStyle w:val="Textoennegrita"/>
          <w:rFonts w:ascii="Helvetica" w:hAnsi="Helvetica" w:cs="Helvetica"/>
          <w:color w:val="232327"/>
          <w:u w:val="single"/>
          <w:shd w:val="clear" w:color="auto" w:fill="EEEEEE"/>
        </w:rPr>
        <w:t>(Estas</w:t>
      </w:r>
      <w:r>
        <w:rPr>
          <w:rFonts w:ascii="Helvetica" w:hAnsi="Helvetica" w:cs="Helvetica"/>
          <w:color w:val="232327"/>
          <w:u w:val="single"/>
          <w:shd w:val="clear" w:color="auto" w:fill="EEEEEE"/>
        </w:rPr>
        <w:t> </w:t>
      </w:r>
      <w:r>
        <w:rPr>
          <w:rStyle w:val="Textoennegrita"/>
          <w:rFonts w:ascii="Helvetica" w:hAnsi="Helvetica" w:cs="Helvetica"/>
          <w:color w:val="232327"/>
          <w:u w:val="single"/>
          <w:shd w:val="clear" w:color="auto" w:fill="EEEEEE"/>
        </w:rPr>
        <w:t> cifras ya están duplicadas)</w:t>
      </w:r>
      <w:r>
        <w:rPr>
          <w:rFonts w:ascii="Helvetica" w:hAnsi="Helvetica" w:cs="Helvetica"/>
          <w:b/>
          <w:bCs/>
          <w:color w:val="232327"/>
          <w:shd w:val="clear" w:color="auto" w:fill="EEEEEE"/>
        </w:rPr>
        <w:br/>
      </w:r>
      <w:r>
        <w:rPr>
          <w:rFonts w:ascii="Helvetica" w:hAnsi="Helvetica" w:cs="Helvetica"/>
          <w:b/>
          <w:bCs/>
          <w:color w:val="232327"/>
          <w:shd w:val="clear" w:color="auto" w:fill="EEEEEE"/>
        </w:rPr>
        <w:br/>
      </w:r>
      <w:r>
        <w:rPr>
          <w:rStyle w:val="Textoennegrita"/>
          <w:rFonts w:ascii="Helvetica" w:hAnsi="Helvetica" w:cs="Helvetica"/>
          <w:color w:val="232327"/>
          <w:u w:val="single"/>
          <w:shd w:val="clear" w:color="auto" w:fill="EEEEEE"/>
        </w:rPr>
        <w:t>El Fondo de Cesantía no tiene variación</w:t>
      </w:r>
    </w:p>
    <w:sectPr w:rsidR="003232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BBC"/>
    <w:rsid w:val="003232D7"/>
    <w:rsid w:val="0054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DA00F4"/>
  <w15:chartTrackingRefBased/>
  <w15:docId w15:val="{3B12B3C2-6D9F-4C7C-9936-32D1C294E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543B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494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2020-08-19T20:02:00Z</dcterms:created>
  <dcterms:modified xsi:type="dcterms:W3CDTF">2020-08-19T20:11:00Z</dcterms:modified>
</cp:coreProperties>
</file>